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575BE" w14:textId="39934908" w:rsidR="00DC2E43" w:rsidRPr="00DC2E43" w:rsidRDefault="00DC2E43" w:rsidP="00DC2E43">
      <w:pPr>
        <w:spacing w:line="279" w:lineRule="auto"/>
        <w:jc w:val="center"/>
        <w:rPr>
          <w:rFonts w:ascii="Aptos" w:hAnsi="Aptos"/>
          <w:sz w:val="40"/>
          <w:szCs w:val="40"/>
          <w:lang w:val="it-IT" w:eastAsia="ja-JP"/>
        </w:rPr>
      </w:pPr>
      <w:r w:rsidRPr="00DC2E43">
        <w:rPr>
          <w:rFonts w:ascii="Aptos" w:hAnsi="Aptos"/>
          <w:b/>
          <w:bCs/>
          <w:sz w:val="36"/>
          <w:szCs w:val="36"/>
          <w:lang w:val="it-IT" w:eastAsia="ja-JP"/>
        </w:rPr>
        <w:t>WORKSHOP</w:t>
      </w:r>
    </w:p>
    <w:p w14:paraId="5BC2C15B" w14:textId="52A23006" w:rsidR="00DC2E43" w:rsidRPr="00DC2E43" w:rsidRDefault="00DC2E43" w:rsidP="00DC2E43">
      <w:pPr>
        <w:spacing w:line="279" w:lineRule="auto"/>
        <w:jc w:val="center"/>
        <w:rPr>
          <w:rFonts w:ascii="Aptos" w:hAnsi="Aptos"/>
          <w:b/>
          <w:bCs/>
          <w:szCs w:val="28"/>
          <w:lang w:val="it-IT" w:eastAsia="ja-JP"/>
        </w:rPr>
      </w:pPr>
      <w:r w:rsidRPr="00DC2E43">
        <w:rPr>
          <w:rFonts w:ascii="Aptos" w:hAnsi="Aptos"/>
          <w:b/>
          <w:bCs/>
          <w:i/>
          <w:iCs/>
          <w:szCs w:val="28"/>
          <w:lang w:val="it-IT" w:eastAsia="ja-JP"/>
        </w:rPr>
        <w:t xml:space="preserve">Precision </w:t>
      </w:r>
      <w:proofErr w:type="spellStart"/>
      <w:r w:rsidRPr="00DC2E43">
        <w:rPr>
          <w:rFonts w:ascii="Aptos" w:hAnsi="Aptos"/>
          <w:b/>
          <w:bCs/>
          <w:i/>
          <w:iCs/>
          <w:szCs w:val="28"/>
          <w:lang w:val="it-IT" w:eastAsia="ja-JP"/>
        </w:rPr>
        <w:t>Livestock</w:t>
      </w:r>
      <w:proofErr w:type="spellEnd"/>
      <w:r w:rsidRPr="00DC2E43">
        <w:rPr>
          <w:rFonts w:ascii="Aptos" w:hAnsi="Aptos"/>
          <w:b/>
          <w:bCs/>
          <w:i/>
          <w:iCs/>
          <w:szCs w:val="28"/>
          <w:lang w:val="it-IT" w:eastAsia="ja-JP"/>
        </w:rPr>
        <w:t xml:space="preserve"> Farming</w:t>
      </w:r>
      <w:r w:rsidRPr="00DC2E43">
        <w:rPr>
          <w:rFonts w:ascii="Aptos" w:hAnsi="Aptos"/>
          <w:b/>
          <w:bCs/>
          <w:szCs w:val="28"/>
          <w:lang w:val="it-IT" w:eastAsia="ja-JP"/>
        </w:rPr>
        <w:t xml:space="preserve"> per l’adattamento e la mitigazione del cambiamento climatico: applicazioni e nuove frontiere della ricerca. Il contributo dello </w:t>
      </w:r>
      <w:proofErr w:type="spellStart"/>
      <w:r w:rsidRPr="00DC2E43">
        <w:rPr>
          <w:rFonts w:ascii="Aptos" w:hAnsi="Aptos"/>
          <w:b/>
          <w:bCs/>
          <w:szCs w:val="28"/>
          <w:lang w:val="it-IT" w:eastAsia="ja-JP"/>
        </w:rPr>
        <w:t>Spoke</w:t>
      </w:r>
      <w:proofErr w:type="spellEnd"/>
      <w:r w:rsidRPr="00DC2E43">
        <w:rPr>
          <w:rFonts w:ascii="Aptos" w:hAnsi="Aptos"/>
          <w:b/>
          <w:bCs/>
          <w:szCs w:val="28"/>
          <w:lang w:val="it-IT" w:eastAsia="ja-JP"/>
        </w:rPr>
        <w:t xml:space="preserve"> 5 del National Center for Technology in </w:t>
      </w:r>
      <w:proofErr w:type="spellStart"/>
      <w:r w:rsidRPr="00DC2E43">
        <w:rPr>
          <w:rFonts w:ascii="Aptos" w:hAnsi="Aptos"/>
          <w:b/>
          <w:bCs/>
          <w:szCs w:val="28"/>
          <w:lang w:val="it-IT" w:eastAsia="ja-JP"/>
        </w:rPr>
        <w:t>Agriculture</w:t>
      </w:r>
      <w:proofErr w:type="spellEnd"/>
      <w:r w:rsidRPr="00DC2E43">
        <w:rPr>
          <w:rFonts w:ascii="Aptos" w:hAnsi="Aptos"/>
          <w:b/>
          <w:bCs/>
          <w:szCs w:val="28"/>
          <w:lang w:val="it-IT" w:eastAsia="ja-JP"/>
        </w:rPr>
        <w:t xml:space="preserve"> (AGRITECH)</w:t>
      </w:r>
    </w:p>
    <w:p w14:paraId="598096E6" w14:textId="77777777" w:rsidR="00DC2E43" w:rsidRPr="00DC2E43" w:rsidRDefault="00DC2E43" w:rsidP="00DC2E43">
      <w:pPr>
        <w:spacing w:line="279" w:lineRule="auto"/>
        <w:jc w:val="center"/>
        <w:rPr>
          <w:rFonts w:ascii="Aptos" w:hAnsi="Aptos"/>
          <w:b/>
          <w:bCs/>
          <w:sz w:val="20"/>
          <w:szCs w:val="20"/>
          <w:lang w:val="it-IT" w:eastAsia="ja-JP"/>
        </w:rPr>
      </w:pPr>
    </w:p>
    <w:p w14:paraId="76C1C2DC" w14:textId="77777777" w:rsidR="00941EC9" w:rsidRDefault="00DC2E43" w:rsidP="00DC2E43">
      <w:pPr>
        <w:spacing w:line="279" w:lineRule="auto"/>
        <w:jc w:val="center"/>
        <w:rPr>
          <w:rFonts w:ascii="Aptos" w:hAnsi="Aptos"/>
          <w:b/>
          <w:bCs/>
          <w:szCs w:val="28"/>
          <w:lang w:val="it-IT" w:eastAsia="ja-JP"/>
        </w:rPr>
      </w:pPr>
      <w:r w:rsidRPr="00DC2E43">
        <w:rPr>
          <w:rFonts w:ascii="Aptos" w:hAnsi="Aptos"/>
          <w:b/>
          <w:bCs/>
          <w:szCs w:val="28"/>
          <w:lang w:val="it-IT" w:eastAsia="ja-JP"/>
        </w:rPr>
        <w:t>Evento patrocinato da AGRITECH, nell’ambito della conferenza internazionale</w:t>
      </w:r>
    </w:p>
    <w:p w14:paraId="3529E367" w14:textId="025D7354" w:rsidR="00DC2E43" w:rsidRPr="00DC2E43" w:rsidRDefault="00DC2E43" w:rsidP="00664971">
      <w:pPr>
        <w:spacing w:line="279" w:lineRule="auto"/>
        <w:jc w:val="both"/>
        <w:rPr>
          <w:rFonts w:ascii="Aptos" w:hAnsi="Aptos"/>
          <w:b/>
          <w:bCs/>
          <w:szCs w:val="28"/>
          <w:lang w:eastAsia="ja-JP"/>
        </w:rPr>
      </w:pPr>
      <w:r w:rsidRPr="00DC2E43">
        <w:rPr>
          <w:rFonts w:ascii="Aptos" w:hAnsi="Aptos"/>
          <w:b/>
          <w:bCs/>
          <w:i/>
          <w:iCs/>
          <w:szCs w:val="28"/>
          <w:lang w:eastAsia="ja-JP"/>
        </w:rPr>
        <w:t>European Conference on Precision Livestock Farming 2024</w:t>
      </w:r>
    </w:p>
    <w:p w14:paraId="2305A4D6" w14:textId="77777777" w:rsidR="00DC2E43" w:rsidRPr="00DC2E43" w:rsidRDefault="00DC2E43" w:rsidP="00DC2E43">
      <w:pPr>
        <w:spacing w:line="279" w:lineRule="auto"/>
        <w:jc w:val="center"/>
        <w:rPr>
          <w:rFonts w:ascii="Aptos" w:hAnsi="Aptos"/>
          <w:b/>
          <w:bCs/>
          <w:sz w:val="16"/>
          <w:szCs w:val="20"/>
          <w:lang w:eastAsia="ja-JP"/>
        </w:rPr>
      </w:pPr>
    </w:p>
    <w:p w14:paraId="2A9164FC" w14:textId="7EDF2BD9" w:rsidR="00DC2E43" w:rsidRPr="00DC2E43" w:rsidRDefault="00DC2E43" w:rsidP="00DC2E43">
      <w:pPr>
        <w:spacing w:line="279" w:lineRule="auto"/>
        <w:jc w:val="center"/>
        <w:rPr>
          <w:rFonts w:ascii="Aptos" w:hAnsi="Aptos"/>
          <w:b/>
          <w:bCs/>
          <w:color w:val="000000"/>
          <w:szCs w:val="28"/>
          <w:lang w:val="it-IT" w:eastAsia="ja-JP"/>
        </w:rPr>
      </w:pPr>
      <w:r w:rsidRPr="00DC2E43">
        <w:rPr>
          <w:rFonts w:ascii="Aptos" w:hAnsi="Aptos"/>
          <w:b/>
          <w:bCs/>
          <w:color w:val="000000"/>
          <w:szCs w:val="28"/>
          <w:lang w:val="it-IT" w:eastAsia="ja-JP"/>
        </w:rPr>
        <w:t>Lunedì 09 settembre 2024 - Bologna - Palazzo dei Congressi</w:t>
      </w:r>
    </w:p>
    <w:p w14:paraId="51C6F201" w14:textId="77777777" w:rsidR="00EC441C" w:rsidRPr="00DC2E43" w:rsidRDefault="00EC441C" w:rsidP="008B0F57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it-IT"/>
        </w:rPr>
      </w:pPr>
    </w:p>
    <w:p w14:paraId="583EEAA7" w14:textId="2F5DFC21" w:rsidR="00EC441C" w:rsidRDefault="00EC441C" w:rsidP="00EC441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it-IT"/>
        </w:rPr>
      </w:pPr>
    </w:p>
    <w:p w14:paraId="743572DA" w14:textId="533402FB" w:rsidR="00BE41F0" w:rsidRDefault="00B03F1B" w:rsidP="00BE41F0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A</w:t>
      </w:r>
      <w:r w:rsidR="00BE41F0">
        <w:rPr>
          <w:b/>
          <w:bCs/>
          <w:sz w:val="28"/>
          <w:szCs w:val="28"/>
          <w:lang w:val="it-IT"/>
        </w:rPr>
        <w:t>BSTRACT TEMPLATE</w:t>
      </w:r>
    </w:p>
    <w:p w14:paraId="0D633632" w14:textId="77777777" w:rsidR="00BE41F0" w:rsidRPr="00DC2E43" w:rsidRDefault="00BE41F0" w:rsidP="00BE41F0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it-IT"/>
        </w:rPr>
      </w:pPr>
    </w:p>
    <w:p w14:paraId="6C6263E9" w14:textId="77777777" w:rsidR="00941EC9" w:rsidRDefault="00941EC9" w:rsidP="00941EC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Format &amp; structure</w:t>
      </w:r>
    </w:p>
    <w:p w14:paraId="05DB3003" w14:textId="417D1CC9" w:rsidR="00EC441C" w:rsidRDefault="00941EC9" w:rsidP="00494C71">
      <w:pPr>
        <w:pStyle w:val="Paragrafoelenco"/>
        <w:numPr>
          <w:ilvl w:val="0"/>
          <w:numId w:val="5"/>
        </w:numPr>
        <w:autoSpaceDE w:val="0"/>
        <w:autoSpaceDN w:val="0"/>
        <w:adjustRightInd w:val="0"/>
      </w:pPr>
      <w:r>
        <w:t>Length: 2</w:t>
      </w:r>
      <w:r w:rsidR="00EC441C">
        <w:t xml:space="preserve"> pages</w:t>
      </w:r>
    </w:p>
    <w:p w14:paraId="06A84C4B" w14:textId="77777777" w:rsidR="00EC441C" w:rsidRDefault="00EC441C" w:rsidP="00494C71">
      <w:pPr>
        <w:pStyle w:val="Paragrafoelenco"/>
        <w:numPr>
          <w:ilvl w:val="0"/>
          <w:numId w:val="5"/>
        </w:numPr>
        <w:autoSpaceDE w:val="0"/>
        <w:autoSpaceDN w:val="0"/>
        <w:adjustRightInd w:val="0"/>
      </w:pPr>
      <w:r>
        <w:t>Font: 12 pt Times New Roman</w:t>
      </w:r>
    </w:p>
    <w:p w14:paraId="0183872E" w14:textId="77777777" w:rsidR="00EC441C" w:rsidRDefault="00EC441C" w:rsidP="00494C71">
      <w:pPr>
        <w:pStyle w:val="Paragrafoelenco"/>
        <w:numPr>
          <w:ilvl w:val="0"/>
          <w:numId w:val="5"/>
        </w:numPr>
        <w:autoSpaceDE w:val="0"/>
        <w:autoSpaceDN w:val="0"/>
        <w:adjustRightInd w:val="0"/>
      </w:pPr>
      <w:r>
        <w:t>Line spacing: single</w:t>
      </w:r>
    </w:p>
    <w:p w14:paraId="2DE5B073" w14:textId="77777777" w:rsidR="003104D9" w:rsidRDefault="00EC441C" w:rsidP="00494C71">
      <w:pPr>
        <w:pStyle w:val="Paragrafoelenco"/>
        <w:numPr>
          <w:ilvl w:val="0"/>
          <w:numId w:val="5"/>
        </w:numPr>
        <w:autoSpaceDE w:val="0"/>
        <w:autoSpaceDN w:val="0"/>
        <w:adjustRightInd w:val="0"/>
      </w:pPr>
      <w:r>
        <w:t xml:space="preserve">No line or page numbers. No headers or footers (other than footnotes). </w:t>
      </w:r>
    </w:p>
    <w:p w14:paraId="581B5FB6" w14:textId="77777777" w:rsidR="00EC441C" w:rsidRDefault="00EC441C" w:rsidP="00494C71">
      <w:pPr>
        <w:pStyle w:val="Paragrafoelenco"/>
        <w:numPr>
          <w:ilvl w:val="0"/>
          <w:numId w:val="5"/>
        </w:numPr>
        <w:autoSpaceDE w:val="0"/>
        <w:autoSpaceDN w:val="0"/>
        <w:adjustRightInd w:val="0"/>
      </w:pPr>
      <w:r>
        <w:t>Margins: 30mm all sides.</w:t>
      </w:r>
    </w:p>
    <w:p w14:paraId="2FE2CF7B" w14:textId="1E90A382" w:rsidR="00EC441C" w:rsidRDefault="00EC441C" w:rsidP="00494C71">
      <w:pPr>
        <w:pStyle w:val="Paragrafoelenco"/>
        <w:numPr>
          <w:ilvl w:val="0"/>
          <w:numId w:val="5"/>
        </w:numPr>
        <w:autoSpaceDE w:val="0"/>
        <w:autoSpaceDN w:val="0"/>
        <w:adjustRightInd w:val="0"/>
      </w:pPr>
      <w:r>
        <w:t>Section titles – main sections: left adjusted, bold, sentence case; sub-sections: left</w:t>
      </w:r>
      <w:r w:rsidR="00494C71">
        <w:t xml:space="preserve"> </w:t>
      </w:r>
      <w:r>
        <w:t>adjusted, regular, sentence case, under scored.</w:t>
      </w:r>
    </w:p>
    <w:p w14:paraId="2B3E6D10" w14:textId="77777777" w:rsidR="00EC441C" w:rsidRDefault="00EC441C" w:rsidP="00494C71">
      <w:pPr>
        <w:pStyle w:val="Paragrafoelenco"/>
        <w:numPr>
          <w:ilvl w:val="0"/>
          <w:numId w:val="5"/>
        </w:numPr>
        <w:autoSpaceDE w:val="0"/>
        <w:autoSpaceDN w:val="0"/>
        <w:adjustRightInd w:val="0"/>
      </w:pPr>
      <w:r>
        <w:t>One blank line before and after main section titles.</w:t>
      </w:r>
    </w:p>
    <w:p w14:paraId="14EACE50" w14:textId="77777777" w:rsidR="00EC441C" w:rsidRDefault="00EC441C" w:rsidP="00494C71">
      <w:pPr>
        <w:pStyle w:val="Paragrafoelenco"/>
        <w:numPr>
          <w:ilvl w:val="0"/>
          <w:numId w:val="5"/>
        </w:numPr>
        <w:autoSpaceDE w:val="0"/>
        <w:autoSpaceDN w:val="0"/>
        <w:adjustRightInd w:val="0"/>
      </w:pPr>
      <w:r>
        <w:t>One blank line before sub-section titles.</w:t>
      </w:r>
    </w:p>
    <w:p w14:paraId="0EF9A231" w14:textId="5679DCE9" w:rsidR="00EC441C" w:rsidRDefault="00EC441C" w:rsidP="00494C71">
      <w:pPr>
        <w:pStyle w:val="Paragrafoelenco"/>
        <w:numPr>
          <w:ilvl w:val="0"/>
          <w:numId w:val="5"/>
        </w:numPr>
        <w:autoSpaceDE w:val="0"/>
        <w:autoSpaceDN w:val="0"/>
        <w:adjustRightInd w:val="0"/>
      </w:pPr>
      <w:r>
        <w:t>Paragraphs should be fully justified.</w:t>
      </w:r>
    </w:p>
    <w:p w14:paraId="1C1CCB3C" w14:textId="77777777" w:rsidR="00941EC9" w:rsidRDefault="00941EC9" w:rsidP="00EC441C">
      <w:pPr>
        <w:autoSpaceDE w:val="0"/>
        <w:autoSpaceDN w:val="0"/>
        <w:adjustRightInd w:val="0"/>
      </w:pPr>
    </w:p>
    <w:p w14:paraId="5687B2E1" w14:textId="50FC265D" w:rsidR="00EC441C" w:rsidRPr="00941EC9" w:rsidRDefault="00EC441C" w:rsidP="00EC441C">
      <w:pPr>
        <w:autoSpaceDE w:val="0"/>
        <w:autoSpaceDN w:val="0"/>
        <w:adjustRightInd w:val="0"/>
        <w:rPr>
          <w:b/>
        </w:rPr>
      </w:pPr>
      <w:r w:rsidRPr="00941EC9">
        <w:rPr>
          <w:b/>
        </w:rPr>
        <w:t xml:space="preserve">The structure of the </w:t>
      </w:r>
      <w:r w:rsidR="00664971">
        <w:rPr>
          <w:b/>
        </w:rPr>
        <w:t>abstract</w:t>
      </w:r>
      <w:r w:rsidRPr="00941EC9">
        <w:rPr>
          <w:b/>
        </w:rPr>
        <w:t xml:space="preserve"> must be:</w:t>
      </w:r>
    </w:p>
    <w:p w14:paraId="2EE6471E" w14:textId="2E51D0A0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Title – bold, left adjusted, sentence case</w:t>
      </w:r>
    </w:p>
    <w:p w14:paraId="53431A85" w14:textId="5153BC31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Authors – regular, left adjusted, sentence case</w:t>
      </w:r>
    </w:p>
    <w:p w14:paraId="505D4B3D" w14:textId="674F75BF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Instit</w:t>
      </w:r>
      <w:r w:rsidR="002323DD">
        <w:t xml:space="preserve">utions and Addresses </w:t>
      </w:r>
      <w:r>
        <w:t>– italics, left adjusted, sentence case</w:t>
      </w:r>
    </w:p>
    <w:p w14:paraId="261C44B8" w14:textId="23E6E3D3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Email address of corresponding author - regular, left adjusted, sentence case</w:t>
      </w:r>
    </w:p>
    <w:p w14:paraId="7C5E0C9C" w14:textId="03738057" w:rsidR="00EC441C" w:rsidRDefault="000F7245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Keywords - 6</w:t>
      </w:r>
      <w:r w:rsidR="00EC441C">
        <w:t xml:space="preserve"> maximum </w:t>
      </w:r>
    </w:p>
    <w:p w14:paraId="3F16B17C" w14:textId="68FEFC1F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Introduction</w:t>
      </w:r>
    </w:p>
    <w:p w14:paraId="64A3C2C7" w14:textId="5189CAF2" w:rsidR="00EC441C" w:rsidRDefault="002323DD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Material and Methods</w:t>
      </w:r>
    </w:p>
    <w:p w14:paraId="7974393C" w14:textId="4C497304" w:rsidR="002323DD" w:rsidRDefault="002323DD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Results and Discussion</w:t>
      </w:r>
    </w:p>
    <w:p w14:paraId="7AC4B70B" w14:textId="7D7054AA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Conclusion</w:t>
      </w:r>
      <w:r w:rsidR="002323DD">
        <w:t>s</w:t>
      </w:r>
    </w:p>
    <w:p w14:paraId="67AF11C3" w14:textId="0A421460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Acknowledgements</w:t>
      </w:r>
    </w:p>
    <w:p w14:paraId="42494DEA" w14:textId="001DE0D5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References</w:t>
      </w:r>
    </w:p>
    <w:p w14:paraId="4B1804AA" w14:textId="77777777" w:rsidR="00E63EF2" w:rsidRDefault="00E63EF2" w:rsidP="008B1D64">
      <w:pPr>
        <w:autoSpaceDE w:val="0"/>
        <w:autoSpaceDN w:val="0"/>
        <w:adjustRightInd w:val="0"/>
        <w:jc w:val="both"/>
        <w:rPr>
          <w:b/>
          <w:bCs/>
        </w:rPr>
      </w:pPr>
    </w:p>
    <w:p w14:paraId="7268F085" w14:textId="6B76E40F" w:rsidR="00EC441C" w:rsidRDefault="00EC441C" w:rsidP="008B1D64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Figures</w:t>
      </w:r>
    </w:p>
    <w:p w14:paraId="38195964" w14:textId="5DDFB619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 xml:space="preserve">Figures should be embedded in the </w:t>
      </w:r>
      <w:r w:rsidR="00664971">
        <w:t>abstract</w:t>
      </w:r>
      <w:r>
        <w:t xml:space="preserve"> close to where they are referenced in</w:t>
      </w:r>
      <w:r w:rsidR="00E63EF2">
        <w:t xml:space="preserve"> </w:t>
      </w:r>
      <w:r>
        <w:t>the text.</w:t>
      </w:r>
    </w:p>
    <w:p w14:paraId="39937EA5" w14:textId="3DE8A41F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All figures must have a figure number and a legend placed underneath the</w:t>
      </w:r>
      <w:r w:rsidR="00E63EF2">
        <w:t xml:space="preserve"> </w:t>
      </w:r>
      <w:r>
        <w:t>figure.</w:t>
      </w:r>
    </w:p>
    <w:p w14:paraId="6A6E5655" w14:textId="0CC4EEF4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All axes should have legends with units (where appropriate).</w:t>
      </w:r>
    </w:p>
    <w:p w14:paraId="689AD32D" w14:textId="46126195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lastRenderedPageBreak/>
        <w:t>All captions/legends on a figure must be clearly legible – note that the A4 pages</w:t>
      </w:r>
      <w:r w:rsidR="00E63EF2">
        <w:t xml:space="preserve"> </w:t>
      </w:r>
      <w:r>
        <w:t>will be reduced to about three quarters in each direction when printed in the</w:t>
      </w:r>
      <w:r w:rsidR="00E63EF2">
        <w:t xml:space="preserve"> </w:t>
      </w:r>
      <w:r>
        <w:t>Proceedings.</w:t>
      </w:r>
    </w:p>
    <w:p w14:paraId="16A46028" w14:textId="4A3671A3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All maps must have a length scale.</w:t>
      </w:r>
    </w:p>
    <w:p w14:paraId="3B09AD35" w14:textId="25B25242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There should be no overall frame to a figure.</w:t>
      </w:r>
    </w:p>
    <w:p w14:paraId="144A5F3F" w14:textId="772E53BF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The proceedings will be printed in B/W. Therefore, authors should check for</w:t>
      </w:r>
      <w:r w:rsidR="00E63EF2">
        <w:t xml:space="preserve"> </w:t>
      </w:r>
      <w:r>
        <w:t xml:space="preserve">clarity/quality of </w:t>
      </w:r>
      <w:proofErr w:type="spellStart"/>
      <w:r>
        <w:t>colour</w:t>
      </w:r>
      <w:proofErr w:type="spellEnd"/>
      <w:r>
        <w:t xml:space="preserve"> figures converted to B/W or gray scale to include in</w:t>
      </w:r>
      <w:r w:rsidR="00E63EF2">
        <w:t xml:space="preserve"> </w:t>
      </w:r>
      <w:r>
        <w:t xml:space="preserve">their </w:t>
      </w:r>
      <w:r w:rsidR="00664971">
        <w:t>abstract</w:t>
      </w:r>
      <w:r>
        <w:t>.</w:t>
      </w:r>
    </w:p>
    <w:p w14:paraId="0434B348" w14:textId="77777777" w:rsidR="00EC441C" w:rsidRDefault="00EC441C" w:rsidP="008B1D64">
      <w:pPr>
        <w:autoSpaceDE w:val="0"/>
        <w:autoSpaceDN w:val="0"/>
        <w:adjustRightInd w:val="0"/>
        <w:ind w:firstLine="720"/>
        <w:jc w:val="both"/>
      </w:pPr>
    </w:p>
    <w:p w14:paraId="2FDA6283" w14:textId="23F97CF5" w:rsidR="00EC441C" w:rsidRDefault="00EC441C" w:rsidP="008B1D64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Tables</w:t>
      </w:r>
    </w:p>
    <w:p w14:paraId="6801F8A7" w14:textId="5C8ACD59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Tables should be placed close to where they are referenced in the text.</w:t>
      </w:r>
    </w:p>
    <w:p w14:paraId="2EAD204C" w14:textId="53F4AF3D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A table number and legend should be placed above each table.</w:t>
      </w:r>
    </w:p>
    <w:p w14:paraId="242401CF" w14:textId="45033C82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The number of vertical and horizontal lines in a table must be kept to a</w:t>
      </w:r>
      <w:r w:rsidR="00082C1D">
        <w:t xml:space="preserve"> </w:t>
      </w:r>
      <w:r>
        <w:t>minimum. Generally, there should be no vertical lines and no horizontal lines</w:t>
      </w:r>
      <w:r w:rsidR="00082C1D">
        <w:t xml:space="preserve"> </w:t>
      </w:r>
      <w:r>
        <w:t>within the body of a table.</w:t>
      </w:r>
    </w:p>
    <w:p w14:paraId="146637C5" w14:textId="28351D8C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Values in a table should be in regular font.</w:t>
      </w:r>
    </w:p>
    <w:p w14:paraId="307644AD" w14:textId="77777777" w:rsidR="00EC441C" w:rsidRDefault="00EC441C" w:rsidP="008B1D64">
      <w:pPr>
        <w:autoSpaceDE w:val="0"/>
        <w:autoSpaceDN w:val="0"/>
        <w:adjustRightInd w:val="0"/>
        <w:jc w:val="both"/>
      </w:pPr>
    </w:p>
    <w:p w14:paraId="44357EF5" w14:textId="77777777" w:rsidR="00EC441C" w:rsidRDefault="00EC441C" w:rsidP="008B1D64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Equations</w:t>
      </w:r>
    </w:p>
    <w:p w14:paraId="666364D4" w14:textId="051F636B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Preferable, equations should be written in Microsoft Equation Editor.</w:t>
      </w:r>
    </w:p>
    <w:p w14:paraId="0E1FFC99" w14:textId="2035B79F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Equations should normally be placed on separate lines from the text.</w:t>
      </w:r>
    </w:p>
    <w:p w14:paraId="7B5CAF9B" w14:textId="467DCF21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Equations should be numbered sequentially, the number appearing to the right of</w:t>
      </w:r>
      <w:r w:rsidR="00082C1D">
        <w:t xml:space="preserve"> </w:t>
      </w:r>
      <w:r>
        <w:t>the equation and in round parentheses ().</w:t>
      </w:r>
    </w:p>
    <w:p w14:paraId="2DC9CC50" w14:textId="77777777" w:rsidR="00EC441C" w:rsidRDefault="00EC441C" w:rsidP="008B1D64">
      <w:pPr>
        <w:autoSpaceDE w:val="0"/>
        <w:autoSpaceDN w:val="0"/>
        <w:adjustRightInd w:val="0"/>
        <w:ind w:firstLine="720"/>
        <w:jc w:val="both"/>
      </w:pPr>
    </w:p>
    <w:p w14:paraId="31AFEE68" w14:textId="77777777" w:rsidR="00EC441C" w:rsidRDefault="00EC441C" w:rsidP="008B1D64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References</w:t>
      </w:r>
    </w:p>
    <w:p w14:paraId="2426FDCF" w14:textId="67D8E9FC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Literature quoted in the text should be indicated by author and publication year –</w:t>
      </w:r>
    </w:p>
    <w:p w14:paraId="06E3A5F3" w14:textId="77777777" w:rsidR="00EC441C" w:rsidRDefault="00EC441C" w:rsidP="008B1D64">
      <w:pPr>
        <w:pStyle w:val="Paragrafoelenco"/>
        <w:autoSpaceDE w:val="0"/>
        <w:autoSpaceDN w:val="0"/>
        <w:adjustRightInd w:val="0"/>
        <w:jc w:val="both"/>
      </w:pPr>
      <w:r>
        <w:t>one author (Smith, 2000); two authors (Smith &amp; Jones, 2000); more than two</w:t>
      </w:r>
    </w:p>
    <w:p w14:paraId="66621425" w14:textId="77777777" w:rsidR="00EC441C" w:rsidRDefault="00EC441C" w:rsidP="008B1D64">
      <w:pPr>
        <w:pStyle w:val="Paragrafoelenco"/>
        <w:autoSpaceDE w:val="0"/>
        <w:autoSpaceDN w:val="0"/>
        <w:adjustRightInd w:val="0"/>
        <w:jc w:val="both"/>
      </w:pPr>
      <w:r>
        <w:t>authors (Smith et al, 2000).</w:t>
      </w:r>
    </w:p>
    <w:p w14:paraId="5BABCA79" w14:textId="13B92744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References must be listed in alphabetical order of 1</w:t>
      </w:r>
      <w:r w:rsidRPr="002663C3">
        <w:rPr>
          <w:vertAlign w:val="superscript"/>
        </w:rPr>
        <w:t>st</w:t>
      </w:r>
      <w:r w:rsidR="002663C3">
        <w:t xml:space="preserve"> </w:t>
      </w:r>
      <w:r>
        <w:t>author (then 2</w:t>
      </w:r>
      <w:r w:rsidRPr="002663C3">
        <w:rPr>
          <w:vertAlign w:val="superscript"/>
        </w:rPr>
        <w:t>nd</w:t>
      </w:r>
      <w:r w:rsidR="002663C3">
        <w:t xml:space="preserve"> </w:t>
      </w:r>
      <w:r>
        <w:t xml:space="preserve">author </w:t>
      </w:r>
      <w:proofErr w:type="spellStart"/>
      <w:r>
        <w:t>etc</w:t>
      </w:r>
      <w:proofErr w:type="spellEnd"/>
      <w:r>
        <w:t>).</w:t>
      </w:r>
    </w:p>
    <w:p w14:paraId="68836789" w14:textId="77777777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Names of all authors must be included.</w:t>
      </w:r>
    </w:p>
    <w:p w14:paraId="0DEA2AF3" w14:textId="51FC7764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The reference must contain – author(s) name(s), year, title (sentence case),</w:t>
      </w:r>
      <w:r w:rsidR="002663C3">
        <w:t xml:space="preserve"> </w:t>
      </w:r>
      <w:r>
        <w:t>journal name in full (or ‘In: proceedings of….’ or book publisher), volume</w:t>
      </w:r>
      <w:r w:rsidR="002663C3">
        <w:t xml:space="preserve"> </w:t>
      </w:r>
      <w:r>
        <w:t>number, issue, page range.</w:t>
      </w:r>
    </w:p>
    <w:p w14:paraId="687194B3" w14:textId="2CD28D94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Non-English titles should be followed by English translation of the title in</w:t>
      </w:r>
      <w:r w:rsidR="002663C3">
        <w:t xml:space="preserve"> </w:t>
      </w:r>
      <w:r>
        <w:t>parentheses.</w:t>
      </w:r>
    </w:p>
    <w:p w14:paraId="6862853F" w14:textId="406D58B6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Proceedings (or collected works) editors should be named.</w:t>
      </w:r>
    </w:p>
    <w:p w14:paraId="269EA325" w14:textId="3DF1108A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Only published works and those accepted for publication may be included.</w:t>
      </w:r>
    </w:p>
    <w:p w14:paraId="2EE59371" w14:textId="77777777" w:rsidR="00EC441C" w:rsidRDefault="00EC441C" w:rsidP="008B1D64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both"/>
      </w:pPr>
      <w:r>
        <w:t>Submitted but not yet accepted papers may not be included.</w:t>
      </w:r>
    </w:p>
    <w:p w14:paraId="58D95A41" w14:textId="5AA9A7B2" w:rsidR="00D76190" w:rsidRPr="001B6A30" w:rsidRDefault="00D76190" w:rsidP="008B1D64">
      <w:pPr>
        <w:autoSpaceDE w:val="0"/>
        <w:autoSpaceDN w:val="0"/>
        <w:adjustRightInd w:val="0"/>
        <w:jc w:val="both"/>
        <w:rPr>
          <w:lang w:val="en-GB"/>
        </w:rPr>
      </w:pPr>
    </w:p>
    <w:p w14:paraId="2568458F" w14:textId="77777777" w:rsidR="00D76190" w:rsidRPr="001B6A30" w:rsidRDefault="00D76190" w:rsidP="008B1D64">
      <w:pPr>
        <w:ind w:left="540" w:hanging="540"/>
        <w:jc w:val="both"/>
        <w:rPr>
          <w:lang w:val="en-GB"/>
        </w:rPr>
      </w:pPr>
    </w:p>
    <w:sectPr w:rsidR="00D76190" w:rsidRPr="001B6A30" w:rsidSect="00494C71">
      <w:headerReference w:type="default" r:id="rId11"/>
      <w:pgSz w:w="11909" w:h="16834" w:code="9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1770B" w14:textId="77777777" w:rsidR="00E63DA2" w:rsidRDefault="00E63DA2">
      <w:r>
        <w:separator/>
      </w:r>
    </w:p>
  </w:endnote>
  <w:endnote w:type="continuationSeparator" w:id="0">
    <w:p w14:paraId="4DB82068" w14:textId="77777777" w:rsidR="00E63DA2" w:rsidRDefault="00E6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MT">
    <w:altName w:val="Arial Unicode MS"/>
    <w:panose1 w:val="020B0604020202020204"/>
    <w:charset w:val="88"/>
    <w:family w:val="auto"/>
    <w:notTrueType/>
    <w:pitch w:val="default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6F4EF" w14:textId="77777777" w:rsidR="00E63DA2" w:rsidRDefault="00E63DA2">
      <w:r>
        <w:separator/>
      </w:r>
    </w:p>
  </w:footnote>
  <w:footnote w:type="continuationSeparator" w:id="0">
    <w:p w14:paraId="6CBD1EC9" w14:textId="77777777" w:rsidR="00E63DA2" w:rsidRDefault="00E63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60EC0" w14:textId="0E9E0573" w:rsidR="00DC2E43" w:rsidRDefault="00661B20">
    <w:pPr>
      <w:pStyle w:val="Intestazione"/>
    </w:pPr>
    <w:r w:rsidRPr="00661B20">
      <w:drawing>
        <wp:anchor distT="0" distB="0" distL="114300" distR="114300" simplePos="0" relativeHeight="251660288" behindDoc="0" locked="0" layoutInCell="1" allowOverlap="1" wp14:anchorId="2FA78B56" wp14:editId="692D6F00">
          <wp:simplePos x="0" y="0"/>
          <wp:positionH relativeFrom="column">
            <wp:posOffset>-1579</wp:posOffset>
          </wp:positionH>
          <wp:positionV relativeFrom="paragraph">
            <wp:posOffset>-300990</wp:posOffset>
          </wp:positionV>
          <wp:extent cx="1243330" cy="837565"/>
          <wp:effectExtent l="0" t="0" r="1270" b="635"/>
          <wp:wrapSquare wrapText="bothSides"/>
          <wp:docPr id="65117925" name="Immagine 1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17925" name="Immagine 1" descr="Immagine che contiene Elementi grafici, grafica, Carattere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3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1D64" w:rsidRPr="00DC2E43">
      <w:rPr>
        <w:noProof/>
      </w:rPr>
      <w:drawing>
        <wp:anchor distT="0" distB="0" distL="114300" distR="114300" simplePos="0" relativeHeight="251659264" behindDoc="0" locked="0" layoutInCell="1" allowOverlap="1" wp14:anchorId="345B5101" wp14:editId="7DE707FB">
          <wp:simplePos x="0" y="0"/>
          <wp:positionH relativeFrom="margin">
            <wp:align>right</wp:align>
          </wp:positionH>
          <wp:positionV relativeFrom="paragraph">
            <wp:posOffset>-342900</wp:posOffset>
          </wp:positionV>
          <wp:extent cx="2947035" cy="814705"/>
          <wp:effectExtent l="0" t="0" r="5715" b="4445"/>
          <wp:wrapSquare wrapText="bothSides"/>
          <wp:docPr id="634439698" name="Immagine 2" descr="Immagine che contiene cielo, nuvola, schermata, aria aper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439698" name="Immagine 2" descr="Immagine che contiene cielo, nuvola, schermata, aria aperta&#10;&#10;Descrizione generata automaticamente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46"/>
                  <a:stretch/>
                </pic:blipFill>
                <pic:spPr bwMode="auto">
                  <a:xfrm>
                    <a:off x="0" y="0"/>
                    <a:ext cx="294703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D6190"/>
    <w:multiLevelType w:val="hybridMultilevel"/>
    <w:tmpl w:val="BF14147E"/>
    <w:lvl w:ilvl="0" w:tplc="5D96DCF8">
      <w:numFmt w:val="bullet"/>
      <w:lvlText w:val="•"/>
      <w:lvlJc w:val="left"/>
      <w:pPr>
        <w:ind w:left="720" w:hanging="360"/>
      </w:pPr>
      <w:rPr>
        <w:rFonts w:ascii="SymbolMT" w:eastAsia="SymbolMT" w:hAnsi="Times New Roman" w:cs="SymbolMT" w:hint="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02774"/>
    <w:multiLevelType w:val="hybridMultilevel"/>
    <w:tmpl w:val="6D68A0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A6733"/>
    <w:multiLevelType w:val="hybridMultilevel"/>
    <w:tmpl w:val="D7381D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6968F6"/>
    <w:multiLevelType w:val="hybridMultilevel"/>
    <w:tmpl w:val="F2983C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98074CA"/>
    <w:multiLevelType w:val="hybridMultilevel"/>
    <w:tmpl w:val="8760E9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681371">
    <w:abstractNumId w:val="3"/>
  </w:num>
  <w:num w:numId="2" w16cid:durableId="1367020333">
    <w:abstractNumId w:val="2"/>
  </w:num>
  <w:num w:numId="3" w16cid:durableId="1773086657">
    <w:abstractNumId w:val="0"/>
  </w:num>
  <w:num w:numId="4" w16cid:durableId="1817408324">
    <w:abstractNumId w:val="1"/>
  </w:num>
  <w:num w:numId="5" w16cid:durableId="5308436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removePersonalInformation/>
  <w:removeDateAndTime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83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E39"/>
    <w:rsid w:val="0001477E"/>
    <w:rsid w:val="0001707D"/>
    <w:rsid w:val="00017F54"/>
    <w:rsid w:val="00020BA5"/>
    <w:rsid w:val="00082C1D"/>
    <w:rsid w:val="000A0383"/>
    <w:rsid w:val="000C0E60"/>
    <w:rsid w:val="000C77F6"/>
    <w:rsid w:val="000E1E39"/>
    <w:rsid w:val="000F3BF4"/>
    <w:rsid w:val="000F7245"/>
    <w:rsid w:val="001506C7"/>
    <w:rsid w:val="00165C75"/>
    <w:rsid w:val="001B1C27"/>
    <w:rsid w:val="001B577E"/>
    <w:rsid w:val="001B6A30"/>
    <w:rsid w:val="001D5943"/>
    <w:rsid w:val="0021520A"/>
    <w:rsid w:val="002323DD"/>
    <w:rsid w:val="0024674D"/>
    <w:rsid w:val="0026164F"/>
    <w:rsid w:val="002663C3"/>
    <w:rsid w:val="002A47C7"/>
    <w:rsid w:val="002C1453"/>
    <w:rsid w:val="002C6A66"/>
    <w:rsid w:val="002E0957"/>
    <w:rsid w:val="002F5917"/>
    <w:rsid w:val="003104D9"/>
    <w:rsid w:val="0033506F"/>
    <w:rsid w:val="003621E9"/>
    <w:rsid w:val="003A335D"/>
    <w:rsid w:val="003E024F"/>
    <w:rsid w:val="00440740"/>
    <w:rsid w:val="00444681"/>
    <w:rsid w:val="00494C71"/>
    <w:rsid w:val="0049641E"/>
    <w:rsid w:val="004A0BAC"/>
    <w:rsid w:val="004A2987"/>
    <w:rsid w:val="004B772F"/>
    <w:rsid w:val="004C1F27"/>
    <w:rsid w:val="005562AA"/>
    <w:rsid w:val="005950AD"/>
    <w:rsid w:val="005C12B1"/>
    <w:rsid w:val="005D13E2"/>
    <w:rsid w:val="005E72DC"/>
    <w:rsid w:val="00661B20"/>
    <w:rsid w:val="00664971"/>
    <w:rsid w:val="006947A4"/>
    <w:rsid w:val="007505E8"/>
    <w:rsid w:val="0076361C"/>
    <w:rsid w:val="007673D4"/>
    <w:rsid w:val="007730A3"/>
    <w:rsid w:val="00780420"/>
    <w:rsid w:val="007A5167"/>
    <w:rsid w:val="007B0784"/>
    <w:rsid w:val="007B493E"/>
    <w:rsid w:val="00807AAD"/>
    <w:rsid w:val="008452EB"/>
    <w:rsid w:val="0086190C"/>
    <w:rsid w:val="008726B5"/>
    <w:rsid w:val="008B0F57"/>
    <w:rsid w:val="008B1D64"/>
    <w:rsid w:val="008F5FF4"/>
    <w:rsid w:val="00906F59"/>
    <w:rsid w:val="00913C0A"/>
    <w:rsid w:val="00930CA8"/>
    <w:rsid w:val="00941EC9"/>
    <w:rsid w:val="00953243"/>
    <w:rsid w:val="009A79B3"/>
    <w:rsid w:val="009E1566"/>
    <w:rsid w:val="009E5906"/>
    <w:rsid w:val="00A1650E"/>
    <w:rsid w:val="00AC3EB5"/>
    <w:rsid w:val="00AC6BDA"/>
    <w:rsid w:val="00B03F1B"/>
    <w:rsid w:val="00B138DB"/>
    <w:rsid w:val="00B26151"/>
    <w:rsid w:val="00B368BB"/>
    <w:rsid w:val="00B51288"/>
    <w:rsid w:val="00B714C8"/>
    <w:rsid w:val="00BE41F0"/>
    <w:rsid w:val="00C2035C"/>
    <w:rsid w:val="00C41325"/>
    <w:rsid w:val="00C55543"/>
    <w:rsid w:val="00C71225"/>
    <w:rsid w:val="00C820EC"/>
    <w:rsid w:val="00CA3D2F"/>
    <w:rsid w:val="00CB0788"/>
    <w:rsid w:val="00CD34F8"/>
    <w:rsid w:val="00CF041E"/>
    <w:rsid w:val="00D4150B"/>
    <w:rsid w:val="00D433F1"/>
    <w:rsid w:val="00D700DE"/>
    <w:rsid w:val="00D76190"/>
    <w:rsid w:val="00DC2AEE"/>
    <w:rsid w:val="00DC2E43"/>
    <w:rsid w:val="00E131A4"/>
    <w:rsid w:val="00E25CE2"/>
    <w:rsid w:val="00E63DA2"/>
    <w:rsid w:val="00E63EF2"/>
    <w:rsid w:val="00E7009A"/>
    <w:rsid w:val="00E94BDE"/>
    <w:rsid w:val="00E96C82"/>
    <w:rsid w:val="00EC2188"/>
    <w:rsid w:val="00EC441C"/>
    <w:rsid w:val="00EE038E"/>
    <w:rsid w:val="00FA5D79"/>
    <w:rsid w:val="00FC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3409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674D"/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qFormat/>
    <w:rsid w:val="002F591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2F59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semiHidden/>
    <w:rsid w:val="008726B5"/>
    <w:rPr>
      <w:sz w:val="20"/>
      <w:szCs w:val="20"/>
    </w:rPr>
  </w:style>
  <w:style w:type="character" w:styleId="Rimandonotaapidipagina">
    <w:name w:val="footnote reference"/>
    <w:semiHidden/>
    <w:rsid w:val="008726B5"/>
    <w:rPr>
      <w:vertAlign w:val="superscript"/>
    </w:rPr>
  </w:style>
  <w:style w:type="table" w:styleId="Grigliatabella">
    <w:name w:val="Table Grid"/>
    <w:basedOn w:val="Tabellanormale"/>
    <w:rsid w:val="00FA5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qFormat/>
    <w:rsid w:val="00440740"/>
    <w:pPr>
      <w:spacing w:before="120" w:after="120"/>
    </w:pPr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024F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E024F"/>
    <w:rPr>
      <w:rFonts w:ascii="Tahoma" w:hAnsi="Tahoma" w:cs="Tahoma"/>
      <w:sz w:val="16"/>
      <w:szCs w:val="16"/>
    </w:rPr>
  </w:style>
  <w:style w:type="paragraph" w:styleId="Revisione">
    <w:name w:val="Revision"/>
    <w:hidden/>
    <w:uiPriority w:val="99"/>
    <w:semiHidden/>
    <w:rsid w:val="00AC3EB5"/>
    <w:rPr>
      <w:sz w:val="24"/>
      <w:szCs w:val="24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DC2E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2E43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C2E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2E43"/>
    <w:rPr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941E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b9eeb1f-5324-44ac-99b8-365c4d9d110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A737A09BA4747B4F926C7721B38C6" ma:contentTypeVersion="18" ma:contentTypeDescription="Create a new document." ma:contentTypeScope="" ma:versionID="454550dd804da4650996a49661705081">
  <xsd:schema xmlns:xsd="http://www.w3.org/2001/XMLSchema" xmlns:xs="http://www.w3.org/2001/XMLSchema" xmlns:p="http://schemas.microsoft.com/office/2006/metadata/properties" xmlns:ns3="8b9eeb1f-5324-44ac-99b8-365c4d9d110d" xmlns:ns4="109b50bf-57a4-46f2-98b3-160193ba7018" targetNamespace="http://schemas.microsoft.com/office/2006/metadata/properties" ma:root="true" ma:fieldsID="1f97cc6d786024e5e11b5a61179b9b29" ns3:_="" ns4:_="">
    <xsd:import namespace="8b9eeb1f-5324-44ac-99b8-365c4d9d110d"/>
    <xsd:import namespace="109b50bf-57a4-46f2-98b3-160193ba70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eeb1f-5324-44ac-99b8-365c4d9d1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9b50bf-57a4-46f2-98b3-160193ba70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A38B00-36DA-4E94-AA6F-60A3EBC0098A}">
  <ds:schemaRefs>
    <ds:schemaRef ds:uri="http://schemas.microsoft.com/office/2006/metadata/properties"/>
    <ds:schemaRef ds:uri="http://purl.org/dc/dcmitype/"/>
    <ds:schemaRef ds:uri="http://purl.org/dc/elements/1.1/"/>
    <ds:schemaRef ds:uri="8b9eeb1f-5324-44ac-99b8-365c4d9d110d"/>
    <ds:schemaRef ds:uri="109b50bf-57a4-46f2-98b3-160193ba7018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A585243-BE1B-4553-95F4-5F494B391A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941B85-66F5-4757-A4B0-95393C902A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F17BD0-3F4A-498E-9E75-EA35A448F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9eeb1f-5324-44ac-99b8-365c4d9d110d"/>
    <ds:schemaRef ds:uri="109b50bf-57a4-46f2-98b3-160193ba7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518</Words>
  <Characters>2862</Characters>
  <Application>Microsoft Office Word</Application>
  <DocSecurity>0</DocSecurity>
  <Lines>23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Frequency analysis for real-time identification of sick pigs and disease monitoring in pig houses</vt:lpstr>
      <vt:lpstr>Frequency analysis for real-time identification of sick pigs and disease monitoring in pig houses</vt:lpstr>
      <vt:lpstr>Frequency analysis for real-time identification of sick pigs and disease monitoring in pig houses</vt:lpstr>
    </vt:vector>
  </TitlesOfParts>
  <Manager/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Frequency analysis for real-time identification of sick pigs and disease monitoring in pig houses</dc:title>
  <dc:subject/>
  <dc:creator/>
  <cp:keywords/>
  <cp:lastModifiedBy/>
  <cp:revision>1</cp:revision>
  <cp:lastPrinted>2012-10-10T08:04:00Z</cp:lastPrinted>
  <dcterms:created xsi:type="dcterms:W3CDTF">2024-06-11T09:44:00Z</dcterms:created>
  <dcterms:modified xsi:type="dcterms:W3CDTF">2024-06-13T17:50:00Z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0x010100D9FA737A09BA4747B4F926C7721B38C6</vt:lpwstr>
  </property>
</Properties>
</file>